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  <w:b/>
        </w:rPr>
        <w:t xml:space="preserve">AP concept 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Coffee menu na desce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Jméno zákazníka:</w:t>
      </w:r>
    </w:p>
    <w:p>
      <w:pPr/>
      <w:r>
        <w:rPr>
          <w:rFonts w:ascii="Times" w:hAnsi="Times" w:cs="Times"/>
          <w:sz w:val="24"/>
          <w:sz-cs w:val="24"/>
        </w:rPr>
        <w:t xml:space="preserve">Název společnosti, fakturační adresa / doručovací adresa 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EMAIL: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Coffee menu nápisy :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1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1: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2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2: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3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3: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4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4: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5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5: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6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6: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7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7: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8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8: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Menu řádek 9 (16 písmen MAX):  </w:t>
      </w:r>
    </w:p>
    <w:p>
      <w:pPr/>
      <w:r>
        <w:rPr>
          <w:rFonts w:ascii="Times" w:hAnsi="Times" w:cs="Times"/>
          <w:sz w:val="24"/>
          <w:sz-cs w:val="24"/>
        </w:rPr>
        <w:t xml:space="preserve">Cena 9: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Prosím email s kompletními informacemi zašlete na info@aplaser.cz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CocoaOOXMLWriter/1504.84</generator>
</meta>
</file>